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13C1" w14:textId="3C220623" w:rsidR="00FA643C" w:rsidRPr="00601786" w:rsidRDefault="00A26DA3" w:rsidP="008960F5">
      <w:pPr>
        <w:jc w:val="right"/>
        <w:rPr>
          <w:rFonts w:ascii="游ゴシック" w:eastAsia="游ゴシック" w:hAnsi="游ゴシック" w:cs="ＭＳ Ｐゴシック"/>
          <w:b/>
          <w:bCs/>
          <w:sz w:val="28"/>
          <w:szCs w:val="28"/>
        </w:rPr>
      </w:pPr>
      <w:r w:rsidRPr="00601786">
        <w:rPr>
          <w:rFonts w:ascii="游ゴシック" w:eastAsia="游ゴシック" w:hAnsi="游ゴシック" w:cs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214CC" wp14:editId="0463EE65">
                <wp:simplePos x="0" y="0"/>
                <wp:positionH relativeFrom="margin">
                  <wp:align>left</wp:align>
                </wp:positionH>
                <wp:positionV relativeFrom="paragraph">
                  <wp:posOffset>-59690</wp:posOffset>
                </wp:positionV>
                <wp:extent cx="2981325" cy="37147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106EB" w14:textId="1507A054" w:rsidR="00CA15CD" w:rsidRPr="0045684E" w:rsidRDefault="00CA15CD" w:rsidP="00CA15C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5684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利用者名：　　　　　　　　　　</w:t>
                            </w:r>
                            <w:r w:rsidR="008D1123" w:rsidRPr="0045684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　</w:t>
                            </w:r>
                            <w:r w:rsidRPr="0045684E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　様</w:t>
                            </w:r>
                          </w:p>
                        </w:txbxContent>
                      </wps:txbx>
                      <wps:bodyPr rot="0" vert="horz" wrap="square" lIns="144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214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4.7pt;width:234.75pt;height:2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" strokeweight=".5pt">
                <v:textbox inset="4mm,2mm,0,0">
                  <w:txbxContent>
                    <w:p w14:paraId="5AC106EB" w14:textId="1507A054" w:rsidR="00CA15CD" w:rsidRPr="0045684E" w:rsidRDefault="00CA15CD" w:rsidP="00CA15C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5684E">
                        <w:rPr>
                          <w:rFonts w:ascii="游ゴシック" w:eastAsia="游ゴシック" w:hAnsi="游ゴシック" w:hint="eastAsia"/>
                        </w:rPr>
                        <w:t xml:space="preserve">利用者名：　　　　　　　　　　</w:t>
                      </w:r>
                      <w:r w:rsidR="008D1123" w:rsidRPr="0045684E">
                        <w:rPr>
                          <w:rFonts w:ascii="游ゴシック" w:eastAsia="游ゴシック" w:hAnsi="游ゴシック" w:hint="eastAsia"/>
                        </w:rPr>
                        <w:t xml:space="preserve">　　</w:t>
                      </w:r>
                      <w:r w:rsidRPr="0045684E">
                        <w:rPr>
                          <w:rFonts w:ascii="游ゴシック" w:eastAsia="游ゴシック" w:hAnsi="游ゴシック" w:hint="eastAsia"/>
                        </w:rPr>
                        <w:t xml:space="preserve">　　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E81" w:rsidRPr="00601786">
        <w:rPr>
          <w:rFonts w:ascii="游ゴシック" w:eastAsia="游ゴシック" w:hAnsi="游ゴシック" w:cs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4AC46" wp14:editId="2A2B669B">
                <wp:simplePos x="0" y="0"/>
                <wp:positionH relativeFrom="column">
                  <wp:posOffset>8651241</wp:posOffset>
                </wp:positionH>
                <wp:positionV relativeFrom="paragraph">
                  <wp:posOffset>-254635</wp:posOffset>
                </wp:positionV>
                <wp:extent cx="5372100" cy="3143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AEF94" w14:textId="323A6A05" w:rsidR="005A6158" w:rsidRPr="005B4078" w:rsidRDefault="005A6158" w:rsidP="00DB1CA8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B4078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使用した課題分析手法名：</w:t>
                            </w:r>
                          </w:p>
                        </w:txbxContent>
                      </wps:txbx>
                      <wps:bodyPr rot="0" vert="horz" wrap="square" lIns="108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AC46" id="Text Box 3" o:spid="_x0000_s1027" type="#_x0000_t202" style="position:absolute;left:0;text-align:left;margin-left:681.2pt;margin-top:-20.05pt;width:423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" filled="f">
                <v:textbox inset="3mm,1mm,0,0">
                  <w:txbxContent>
                    <w:p w14:paraId="5D8AEF94" w14:textId="323A6A05" w:rsidR="005A6158" w:rsidRPr="005B4078" w:rsidRDefault="005A6158" w:rsidP="00DB1CA8">
                      <w:pPr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5B4078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使用した課題分析手法名：</w:t>
                      </w:r>
                    </w:p>
                  </w:txbxContent>
                </v:textbox>
              </v:shape>
            </w:pict>
          </mc:Fallback>
        </mc:AlternateContent>
      </w:r>
      <w:r w:rsidR="008960F5" w:rsidRPr="00601786">
        <w:rPr>
          <w:rFonts w:ascii="游ゴシック" w:eastAsia="游ゴシック" w:hAnsi="游ゴシック" w:cs="ＭＳ Ｐゴシック" w:hint="eastAsia"/>
          <w:b/>
          <w:bCs/>
          <w:sz w:val="28"/>
          <w:szCs w:val="28"/>
        </w:rPr>
        <w:t xml:space="preserve">　　　　　　　　　　　　　</w:t>
      </w:r>
      <w:r w:rsidR="00CA15CD" w:rsidRPr="00601786">
        <w:rPr>
          <w:rFonts w:ascii="游ゴシック" w:eastAsia="游ゴシック" w:hAnsi="游ゴシック" w:cs="ＭＳ Ｐゴシック" w:hint="eastAsia"/>
          <w:bCs/>
          <w:sz w:val="36"/>
          <w:szCs w:val="36"/>
        </w:rPr>
        <w:t>課題検討用紙</w:t>
      </w:r>
      <w:r w:rsidR="008960F5" w:rsidRPr="00601786">
        <w:rPr>
          <w:rFonts w:ascii="游ゴシック" w:eastAsia="游ゴシック" w:hAnsi="游ゴシック" w:hint="eastAsia"/>
          <w:sz w:val="36"/>
          <w:szCs w:val="36"/>
        </w:rPr>
        <w:t xml:space="preserve">　</w:t>
      </w:r>
      <w:r w:rsidR="00C94E93" w:rsidRPr="00601786">
        <w:rPr>
          <w:rFonts w:ascii="游ゴシック" w:eastAsia="游ゴシック" w:hAnsi="游ゴシック" w:hint="eastAsia"/>
          <w:sz w:val="36"/>
          <w:szCs w:val="36"/>
        </w:rPr>
        <w:t xml:space="preserve">　　　　</w:t>
      </w:r>
      <w:r w:rsidR="00FB0AC5" w:rsidRPr="00601786">
        <w:rPr>
          <w:rFonts w:ascii="游ゴシック" w:eastAsia="游ゴシック" w:hAnsi="游ゴシック" w:hint="eastAsia"/>
          <w:sz w:val="36"/>
          <w:szCs w:val="36"/>
        </w:rPr>
        <w:t xml:space="preserve">　　　</w:t>
      </w:r>
      <w:r w:rsidR="008960F5" w:rsidRPr="00601786">
        <w:rPr>
          <w:rFonts w:ascii="游ゴシック" w:eastAsia="游ゴシック" w:hAnsi="游ゴシック" w:hint="eastAsia"/>
          <w:sz w:val="36"/>
          <w:szCs w:val="36"/>
        </w:rPr>
        <w:t xml:space="preserve">　</w:t>
      </w:r>
      <w:r w:rsidR="00CA15CD" w:rsidRPr="00601786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8960F5" w:rsidRPr="00601786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FA643C" w:rsidRPr="00601786">
        <w:rPr>
          <w:rFonts w:ascii="游ゴシック" w:eastAsia="游ゴシック" w:hAnsi="游ゴシック" w:cs="ＭＳ Ｐゴシック" w:hint="eastAsia"/>
          <w:sz w:val="24"/>
          <w:szCs w:val="24"/>
          <w:u w:val="single"/>
        </w:rPr>
        <w:t xml:space="preserve">　アセスメント基準日 ：  </w:t>
      </w:r>
      <w:r w:rsidR="00665AC2" w:rsidRPr="00601786">
        <w:rPr>
          <w:rFonts w:ascii="游ゴシック" w:eastAsia="游ゴシック" w:hAnsi="游ゴシック" w:cs="ＭＳ Ｐゴシック" w:hint="eastAsia"/>
          <w:sz w:val="24"/>
          <w:szCs w:val="24"/>
          <w:u w:val="single"/>
        </w:rPr>
        <w:t xml:space="preserve">　　　</w:t>
      </w:r>
      <w:r w:rsidR="00FA643C" w:rsidRPr="00601786">
        <w:rPr>
          <w:rFonts w:ascii="游ゴシック" w:eastAsia="游ゴシック" w:hAnsi="游ゴシック" w:cs="ＭＳ Ｐゴシック" w:hint="eastAsia"/>
          <w:sz w:val="24"/>
          <w:szCs w:val="24"/>
          <w:u w:val="single"/>
        </w:rPr>
        <w:t xml:space="preserve">　　　年　　　月　　　日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33"/>
        <w:gridCol w:w="424"/>
        <w:gridCol w:w="4252"/>
        <w:gridCol w:w="1843"/>
        <w:gridCol w:w="2833"/>
        <w:gridCol w:w="3687"/>
        <w:gridCol w:w="2551"/>
        <w:gridCol w:w="2263"/>
      </w:tblGrid>
      <w:tr w:rsidR="00601786" w:rsidRPr="00601786" w14:paraId="64470010" w14:textId="77777777" w:rsidTr="0051406C">
        <w:trPr>
          <w:cantSplit/>
          <w:trHeight w:val="9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D017" w14:textId="77777777" w:rsidR="00814C33" w:rsidRPr="00601786" w:rsidRDefault="00814C33" w:rsidP="00814C3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項　目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01A8" w14:textId="77777777" w:rsidR="00814C33" w:rsidRPr="00601786" w:rsidRDefault="00814C33" w:rsidP="00814C33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細　目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5BD7B40" w14:textId="62768459" w:rsidR="00EC78E7" w:rsidRPr="00601786" w:rsidRDefault="00651531" w:rsidP="009D7C9E">
            <w:pPr>
              <w:widowControl/>
              <w:spacing w:line="200" w:lineRule="exact"/>
              <w:ind w:left="113" w:right="113"/>
              <w:jc w:val="center"/>
              <w:rPr>
                <w:rFonts w:ascii="游ゴシック" w:eastAsia="游ゴシック" w:hAnsi="游ゴシック" w:cs="ＭＳ Ｐゴシック"/>
                <w:w w:val="80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  <w:w w:val="80"/>
              </w:rPr>
              <w:t>チ</w:t>
            </w:r>
            <w:r w:rsidR="00653BD3" w:rsidRPr="00601786">
              <w:rPr>
                <w:rFonts w:ascii="游ゴシック" w:eastAsia="游ゴシック" w:hAnsi="游ゴシック" w:cs="ＭＳ Ｐゴシック" w:hint="eastAsia"/>
                <w:w w:val="80"/>
              </w:rPr>
              <w:t>ェック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BD96" w14:textId="75B2641E" w:rsidR="00CF6F70" w:rsidRPr="00601786" w:rsidRDefault="00814C33" w:rsidP="006878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生活の支障（具体的状況）</w:t>
            </w:r>
          </w:p>
          <w:p w14:paraId="512E0B68" w14:textId="595007FC" w:rsidR="00814C33" w:rsidRPr="00601786" w:rsidRDefault="00814C33" w:rsidP="0068780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i/>
                <w:iCs/>
                <w:w w:val="75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※アセスメントシートの太字の数字項目から転記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87B8" w14:textId="5E0D014C" w:rsidR="00814C33" w:rsidRPr="00601786" w:rsidRDefault="00814C33" w:rsidP="006878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支障の原因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6E18" w14:textId="62CD01AB" w:rsidR="00814C33" w:rsidRPr="00601786" w:rsidRDefault="00814C33" w:rsidP="007E5D3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支障に対する</w:t>
            </w:r>
            <w:r w:rsidR="007E5D36" w:rsidRPr="00601786">
              <w:rPr>
                <w:rFonts w:ascii="游ゴシック" w:eastAsia="游ゴシック" w:hAnsi="游ゴシック" w:cs="ＭＳ Ｐゴシック" w:hint="eastAsia"/>
              </w:rPr>
              <w:t>、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本人</w:t>
            </w:r>
            <w:r w:rsidR="007E5D36" w:rsidRPr="00601786">
              <w:rPr>
                <w:rFonts w:ascii="游ゴシック" w:eastAsia="游ゴシック" w:hAnsi="游ゴシック" w:cs="ＭＳ Ｐゴシック" w:hint="eastAsia"/>
              </w:rPr>
              <w:t>・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家族の意向</w:t>
            </w:r>
          </w:p>
          <w:p w14:paraId="20FB901D" w14:textId="7E70E1B7" w:rsidR="00622E38" w:rsidRPr="00601786" w:rsidRDefault="00622E38" w:rsidP="00622E3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i/>
                <w:iCs/>
                <w:w w:val="75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</w:rPr>
              <w:t>※アセスメントシート</w:t>
            </w:r>
            <w:r w:rsidR="00BE5C5A"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</w:rPr>
              <w:t>の「本人家族の希望」</w:t>
            </w:r>
            <w:r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</w:rPr>
              <w:t>から転記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5C29" w14:textId="594972E6" w:rsidR="00814C33" w:rsidRPr="00601786" w:rsidRDefault="00814C33" w:rsidP="00687808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自立生活に向けた、改善（回復）の可能性、維持の必要性、低下・悪化の危険性、ケアの必要性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E36B" w14:textId="77777777" w:rsidR="00814C33" w:rsidRPr="00601786" w:rsidRDefault="00814C33" w:rsidP="00687808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生活全般の解決すべき課題(ニーズ）</w:t>
            </w:r>
          </w:p>
          <w:p w14:paraId="06E07082" w14:textId="57F0091F" w:rsidR="00814C33" w:rsidRPr="00601786" w:rsidRDefault="00814C33" w:rsidP="00687808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i/>
                <w:iCs/>
                <w:w w:val="75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※ケアプラン</w:t>
            </w:r>
            <w:r w:rsidR="00694351"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第</w:t>
            </w:r>
            <w:r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２表の</w:t>
            </w:r>
            <w:r w:rsidR="00CB3E94"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生活全般の解決すべき課題</w:t>
            </w:r>
            <w:r w:rsidR="0045684E"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ニーズ</w:t>
            </w:r>
            <w:r w:rsidR="0045684E"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）</w:t>
            </w:r>
            <w:r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に転記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7B9A" w14:textId="1A74037E" w:rsidR="00814C33" w:rsidRPr="00601786" w:rsidRDefault="00814C33" w:rsidP="0068780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ケアの方向性</w:t>
            </w:r>
          </w:p>
          <w:p w14:paraId="6B48D602" w14:textId="7E8EF1BB" w:rsidR="00814C33" w:rsidRPr="00601786" w:rsidRDefault="00814C33" w:rsidP="00687808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i/>
                <w:iCs/>
                <w:w w:val="75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※ケアプラン</w:t>
            </w:r>
            <w:r w:rsidR="008D0156"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第</w:t>
            </w:r>
            <w:r w:rsidRPr="00601786">
              <w:rPr>
                <w:rFonts w:ascii="游ゴシック" w:eastAsia="游ゴシック" w:hAnsi="游ゴシック" w:cs="ＭＳ Ｐゴシック" w:hint="eastAsia"/>
                <w:i/>
                <w:iCs/>
                <w:color w:val="FF0000"/>
                <w:w w:val="75"/>
                <w:sz w:val="20"/>
                <w:szCs w:val="20"/>
              </w:rPr>
              <w:t>１表の「総合的援助の方針」に転記</w:t>
            </w:r>
          </w:p>
        </w:tc>
      </w:tr>
      <w:tr w:rsidR="00601786" w:rsidRPr="00601786" w14:paraId="26B9B6E3" w14:textId="77777777" w:rsidTr="0051406C">
        <w:trPr>
          <w:trHeight w:val="637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510A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１.健康状態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9D56" w14:textId="779D3C84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① 健康状態及び心身の状況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C8A0" w14:textId="73B7D622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A0E6" w14:textId="032C9631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A4A5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28FA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343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0F28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5C0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28F02229" w14:textId="77777777" w:rsidTr="0051406C">
        <w:trPr>
          <w:trHeight w:val="533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D7AA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6D40" w14:textId="71C8C755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② </w:t>
            </w:r>
            <w:r w:rsidR="00204A8A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受診に関する状況</w:t>
            </w:r>
            <w:r w:rsidR="00204A8A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F42F795" w14:textId="465987B4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5F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8F1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3F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055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A26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E6A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5BAFA8B6" w14:textId="77777777" w:rsidTr="0051406C">
        <w:trPr>
          <w:trHeight w:val="58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36B8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0B0" w14:textId="30959D9A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③ 服薬に関する状況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3A20" w14:textId="758D3C91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B3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2A8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8388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C7C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DBC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A7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471ECC14" w14:textId="77777777" w:rsidTr="0051406C">
        <w:trPr>
          <w:trHeight w:val="65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2B06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3FB4" w14:textId="76CBF150" w:rsidR="00814C33" w:rsidRPr="00601786" w:rsidRDefault="00814C33" w:rsidP="009E5715">
            <w:pPr>
              <w:widowControl/>
              <w:spacing w:line="240" w:lineRule="exact"/>
              <w:ind w:left="315" w:hangingChars="150" w:hanging="315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④ 自身の健康に対する理解</w:t>
            </w:r>
          </w:p>
          <w:p w14:paraId="71C78E5F" w14:textId="79F6984A" w:rsidR="00814C33" w:rsidRPr="00601786" w:rsidRDefault="00814C33" w:rsidP="009E5715">
            <w:pPr>
              <w:widowControl/>
              <w:spacing w:line="240" w:lineRule="exact"/>
              <w:ind w:firstLineChars="100" w:firstLine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や意識の状況　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C2D5" w14:textId="551DDBFC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3A6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89B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014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D2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BB7F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82C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3BB7D12C" w14:textId="77777777" w:rsidTr="0051406C">
        <w:trPr>
          <w:trHeight w:val="369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0D18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２.ＡＤＬ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2DF5" w14:textId="383F7A79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① 寝返り、起きあがり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DA7D" w14:textId="63B23695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8FA7" w14:textId="552B8F7D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D3E3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6A41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21B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7A96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ACEE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4D6A860E" w14:textId="77777777" w:rsidTr="0051406C">
        <w:trPr>
          <w:trHeight w:val="369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4CFE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751A" w14:textId="1B553FC2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② 座位</w:t>
            </w:r>
            <w:r w:rsidRPr="00601786">
              <w:rPr>
                <w:rFonts w:ascii="游ゴシック" w:eastAsia="游ゴシック" w:hAnsi="游ゴシック" w:cs="ＭＳ Ｐゴシック"/>
              </w:rPr>
              <w:t>、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立位保持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5591" w14:textId="6AFF6AD4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D7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425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59C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26A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93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CB4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1726C8FA" w14:textId="77777777" w:rsidTr="0051406C">
        <w:trPr>
          <w:trHeight w:val="369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9790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25F0" w14:textId="0AA4B223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w w:val="80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③ </w:t>
            </w:r>
            <w:r w:rsidRPr="00601786">
              <w:rPr>
                <w:rFonts w:ascii="游ゴシック" w:eastAsia="游ゴシック" w:hAnsi="游ゴシック" w:cs="ＭＳ Ｐゴシック" w:hint="eastAsia"/>
                <w:w w:val="90"/>
              </w:rPr>
              <w:t>立ち上り、移乗</w:t>
            </w:r>
            <w:r w:rsidRPr="00601786">
              <w:rPr>
                <w:rFonts w:ascii="游ゴシック" w:eastAsia="游ゴシック" w:hAnsi="游ゴシック" w:cs="ＭＳ Ｐゴシック"/>
                <w:w w:val="90"/>
              </w:rPr>
              <w:t>、</w:t>
            </w:r>
            <w:r w:rsidR="00F453FD" w:rsidRPr="00601786">
              <w:rPr>
                <w:rFonts w:ascii="游ゴシック" w:eastAsia="游ゴシック" w:hAnsi="游ゴシック" w:cs="ＭＳ Ｐゴシック" w:hint="eastAsia"/>
                <w:w w:val="90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  <w:w w:val="90"/>
              </w:rPr>
              <w:t>移動方法</w:t>
            </w:r>
            <w:r w:rsidR="00F453FD" w:rsidRPr="00601786">
              <w:rPr>
                <w:rFonts w:ascii="游ゴシック" w:eastAsia="游ゴシック" w:hAnsi="游ゴシック" w:cs="ＭＳ Ｐゴシック" w:hint="eastAsia"/>
                <w:w w:val="90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2B9F" w14:textId="2E0AAF9A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EE3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211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11D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C16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476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CC0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1FC76326" w14:textId="77777777" w:rsidTr="0051406C">
        <w:trPr>
          <w:trHeight w:val="369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D47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E7F1" w14:textId="18083CD1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④ 歩行、階段昇降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0FDE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9A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4D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64A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19E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EBC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EF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761D7B61" w14:textId="77777777" w:rsidTr="0051406C">
        <w:trPr>
          <w:trHeight w:val="369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7E99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8C99" w14:textId="6A37F8DC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⑤ 食事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9B54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5E1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CA1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B68E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5CC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67F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BD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35B8A942" w14:textId="77777777" w:rsidTr="0051406C">
        <w:trPr>
          <w:trHeight w:val="369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39A3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16BA" w14:textId="3DABBF46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⑥ 整容、更衣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C8B8" w14:textId="21B4BEDC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AF1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00F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77E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0A8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C9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52E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5DE7CE06" w14:textId="77777777" w:rsidTr="0051406C">
        <w:trPr>
          <w:trHeight w:val="369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10C3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BCC3" w14:textId="57659B76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⑦ 入浴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8052" w14:textId="10D3A02E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0D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26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00B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96E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BD16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CA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55675E76" w14:textId="77777777" w:rsidTr="0051406C">
        <w:trPr>
          <w:trHeight w:val="18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4F9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D14D" w14:textId="35BDB668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⑧ トイレ動作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3D55" w14:textId="367A6724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EDD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49E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AF1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C9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1E4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466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0E15708B" w14:textId="77777777" w:rsidTr="0051406C">
        <w:trPr>
          <w:trHeight w:val="603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7B2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2F6A" w14:textId="42DC5327" w:rsidR="00814C33" w:rsidRPr="00601786" w:rsidRDefault="00814C33" w:rsidP="009E5715">
            <w:pPr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⑨ その他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AE62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3E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EDC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720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B01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4790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3FA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523BD5A9" w14:textId="77777777" w:rsidTr="0051406C">
        <w:trPr>
          <w:trHeight w:val="42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B3CC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３.ＩＡＤＬ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9EA1" w14:textId="0BE833BE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lang w:eastAsia="zh-TW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  <w:lang w:eastAsia="zh-TW"/>
              </w:rPr>
              <w:t>① 調理、掃除、洗濯、買物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7AB3" w14:textId="74E5FF2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1ABD" w14:textId="608A78DE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AC35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6E8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317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8913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939D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  <w:lang w:eastAsia="zh-TW"/>
              </w:rPr>
            </w:pPr>
          </w:p>
        </w:tc>
      </w:tr>
      <w:tr w:rsidR="00601786" w:rsidRPr="00601786" w14:paraId="73A5AB51" w14:textId="77777777" w:rsidTr="0051406C">
        <w:trPr>
          <w:trHeight w:val="349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9653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lang w:eastAsia="zh-TW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D780" w14:textId="2DE9E035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② 服薬管理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322D" w14:textId="63D81D39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8AD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6D8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C7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CC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00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CA54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42B142A2" w14:textId="77777777" w:rsidTr="0051406C">
        <w:trPr>
          <w:trHeight w:val="427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D9D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A08C" w14:textId="48BE3D39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③ 金銭管理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03C3" w14:textId="5C7024EB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0EB5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871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3D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3301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AEB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3CC5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18602508" w14:textId="77777777" w:rsidTr="0051406C">
        <w:trPr>
          <w:trHeight w:val="363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E70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8381" w14:textId="4AC48E8A" w:rsidR="00814C33" w:rsidRPr="00601786" w:rsidRDefault="00814C33" w:rsidP="009E5715">
            <w:pPr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④ 電話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DD62" w14:textId="6B7699C8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345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085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214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B75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A73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A8A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5126640F" w14:textId="77777777" w:rsidTr="0051406C">
        <w:trPr>
          <w:trHeight w:val="521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8F69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726E" w14:textId="17344C9B" w:rsidR="00814C33" w:rsidRPr="00601786" w:rsidRDefault="00814C33" w:rsidP="009E5715">
            <w:pPr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⑤ 交通機関の利用</w:t>
            </w:r>
            <w:r w:rsidR="00425FF9" w:rsidRPr="00601786">
              <w:rPr>
                <w:rFonts w:ascii="游ゴシック" w:eastAsia="游ゴシック" w:hAnsi="游ゴシック" w:cs="ＭＳ Ｐゴシック" w:hint="eastAsia"/>
              </w:rPr>
              <w:t>、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車の運転</w:t>
            </w:r>
            <w:r w:rsidRPr="00601786">
              <w:rPr>
                <w:rFonts w:ascii="游ゴシック" w:eastAsia="游ゴシック" w:hAnsi="游ゴシック" w:cs="ＭＳ Ｐゴシック"/>
              </w:rPr>
              <w:t xml:space="preserve"> 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C426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5A5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B7D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E5D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B9D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A2E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FE0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7BAB7A7B" w14:textId="77777777" w:rsidTr="0051406C">
        <w:trPr>
          <w:trHeight w:val="736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18DD" w14:textId="0D71498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４.認知機能や判断能力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ADE1" w14:textId="460AD849" w:rsidR="00814C33" w:rsidRPr="00601786" w:rsidRDefault="00814C33" w:rsidP="009E5715">
            <w:pPr>
              <w:widowControl/>
              <w:spacing w:line="240" w:lineRule="exact"/>
              <w:ind w:left="210" w:hangingChars="100" w:hanging="210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① 日常の意思決定を行うための認知機能の程度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D48" w14:textId="6330D7EA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C6AA" w14:textId="77777777" w:rsidR="00814C33" w:rsidRPr="00601786" w:rsidRDefault="00814C33" w:rsidP="00687808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4625" w14:textId="1B8A1950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BBC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AB6F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B6BD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3C6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495D6B1F" w14:textId="77777777" w:rsidTr="0051406C">
        <w:trPr>
          <w:trHeight w:val="63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18F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7C1" w14:textId="0259ED3D" w:rsidR="00814C33" w:rsidRPr="00601786" w:rsidRDefault="0025648D" w:rsidP="009E5715">
            <w:pPr>
              <w:spacing w:line="240" w:lineRule="exac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明朝" w:hint="eastAsia"/>
              </w:rPr>
              <w:t>②</w:t>
            </w:r>
            <w:r w:rsidR="00814C33" w:rsidRPr="00601786">
              <w:rPr>
                <w:rFonts w:ascii="游ゴシック" w:eastAsia="游ゴシック" w:hAnsi="游ゴシック" w:cs="ＭＳ 明朝" w:hint="eastAsia"/>
              </w:rPr>
              <w:t xml:space="preserve"> </w:t>
            </w:r>
            <w:r w:rsidR="00814C33" w:rsidRPr="00601786">
              <w:rPr>
                <w:rFonts w:ascii="游ゴシック" w:eastAsia="游ゴシック" w:hAnsi="游ゴシック" w:cs="ＭＳ Ｐゴシック" w:hint="eastAsia"/>
              </w:rPr>
              <w:t>判断能力の状況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4942" w14:textId="77777777" w:rsidR="00814C33" w:rsidRPr="00601786" w:rsidRDefault="00814C33" w:rsidP="00814C33">
            <w:pPr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099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698E" w14:textId="6B7DB40B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3ABD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297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CA8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418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7D662398" w14:textId="77777777" w:rsidTr="0051406C">
        <w:trPr>
          <w:trHeight w:val="80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1D81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A485" w14:textId="082B787D" w:rsidR="00814C33" w:rsidRPr="00601786" w:rsidRDefault="00814C33" w:rsidP="009E5715">
            <w:pPr>
              <w:spacing w:line="240" w:lineRule="exact"/>
              <w:ind w:left="210" w:hangingChars="100" w:hanging="210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③ 中核症状及び行動・心理症状の状況　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C95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A402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FE07" w14:textId="5CB24EB0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09D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58E4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103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3C0A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534B8BE0" w14:textId="77777777" w:rsidTr="0051406C">
        <w:trPr>
          <w:trHeight w:val="32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C813" w14:textId="595107D3" w:rsidR="00B01A2A" w:rsidRPr="00601786" w:rsidRDefault="00B01A2A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５.コミュニケーションにおける理解と表出の状況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89CC" w14:textId="203CC177" w:rsidR="00B01A2A" w:rsidRPr="00601786" w:rsidRDefault="00B01A2A" w:rsidP="009E5715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① 理解の状況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2B8E" w14:textId="64EFB40A" w:rsidR="00B01A2A" w:rsidRPr="00601786" w:rsidRDefault="00B01A2A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B542" w14:textId="3DDDBC96" w:rsidR="00B01A2A" w:rsidRPr="00601786" w:rsidRDefault="00B01A2A" w:rsidP="00462299">
            <w:pPr>
              <w:widowControl/>
              <w:spacing w:line="240" w:lineRule="exact"/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9A8A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379C0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27784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E8B4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34DA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22826DC1" w14:textId="77777777" w:rsidTr="0051406C">
        <w:trPr>
          <w:trHeight w:val="243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F3CF" w14:textId="77777777" w:rsidR="00B01A2A" w:rsidRPr="00601786" w:rsidRDefault="00B01A2A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0119" w14:textId="55D6B152" w:rsidR="00B01A2A" w:rsidRPr="00601786" w:rsidRDefault="00B01A2A" w:rsidP="009E5715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② 表出の状況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FF10" w14:textId="6A088BFF" w:rsidR="00B01A2A" w:rsidRPr="00601786" w:rsidRDefault="00B01A2A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0A0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5D6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A205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B42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CF7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F58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71028789" w14:textId="77777777" w:rsidTr="0051406C">
        <w:trPr>
          <w:trHeight w:val="377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5418" w14:textId="77777777" w:rsidR="00B01A2A" w:rsidRPr="00601786" w:rsidRDefault="00B01A2A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BB10" w14:textId="4557448C" w:rsidR="00B01A2A" w:rsidRPr="00601786" w:rsidRDefault="00B01A2A" w:rsidP="009E5715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③ （機器・方法）　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8A4444E" w14:textId="445ABF96" w:rsidR="00B01A2A" w:rsidRPr="00601786" w:rsidRDefault="00B01A2A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46F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F9C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0BD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22A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53E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926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22846EFE" w14:textId="77777777" w:rsidTr="0051406C">
        <w:trPr>
          <w:trHeight w:val="308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01B8" w14:textId="77777777" w:rsidR="00B01A2A" w:rsidRPr="00601786" w:rsidRDefault="00B01A2A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DA2A" w14:textId="6D3FD83B" w:rsidR="00B01A2A" w:rsidRPr="00601786" w:rsidRDefault="00B01A2A" w:rsidP="009E5715">
            <w:pPr>
              <w:spacing w:line="240" w:lineRule="exac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④ その他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73DE" w14:textId="77777777" w:rsidR="00B01A2A" w:rsidRPr="00601786" w:rsidRDefault="00B01A2A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A2A" w14:textId="77777777" w:rsidR="00B01A2A" w:rsidRPr="00601786" w:rsidRDefault="00B01A2A" w:rsidP="00814C33">
            <w:pPr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A76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0EB6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0E6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6CB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F45" w14:textId="77777777" w:rsidR="00B01A2A" w:rsidRPr="00601786" w:rsidRDefault="00B01A2A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58E728C3" w14:textId="77777777" w:rsidTr="0051406C">
        <w:trPr>
          <w:trHeight w:val="76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32C7" w14:textId="005E81F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６.生活リズム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B52A" w14:textId="747A25E7" w:rsidR="00814C33" w:rsidRPr="00601786" w:rsidRDefault="00814C33" w:rsidP="009E5715">
            <w:pPr>
              <w:widowControl/>
              <w:spacing w:line="240" w:lineRule="exact"/>
              <w:ind w:left="210" w:hangingChars="100" w:hanging="210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① </w:t>
            </w:r>
            <w:r w:rsidR="00A10C8F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１日及び１週間の生活リズム・過ごし方</w:t>
            </w:r>
            <w:r w:rsidR="0044320F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、日常的な活動の程度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E0EE" w14:textId="486A7CBE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C7AD" w14:textId="3F65B8E6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2210C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AA41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62BA6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4D9C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0608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73F361CE" w14:textId="77777777" w:rsidTr="0051406C">
        <w:trPr>
          <w:trHeight w:val="517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A219" w14:textId="77777777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6A15" w14:textId="55D0A0DE" w:rsidR="00814C33" w:rsidRPr="00601786" w:rsidRDefault="00814C33" w:rsidP="009E5715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② </w:t>
            </w:r>
            <w:r w:rsidR="00A10C8F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休息・睡眠の状況</w:t>
            </w:r>
            <w:r w:rsidR="00A10C8F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　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07868AC" w14:textId="1A500144" w:rsidR="00814C33" w:rsidRPr="00601786" w:rsidRDefault="00814C33" w:rsidP="00814C33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3513" w14:textId="77777777" w:rsidR="00814C33" w:rsidRPr="00601786" w:rsidRDefault="00814C33" w:rsidP="00814C33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E24A" w14:textId="77777777" w:rsidR="00814C33" w:rsidRPr="00601786" w:rsidRDefault="00814C33" w:rsidP="00814C33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DB55" w14:textId="77777777" w:rsidR="00814C33" w:rsidRPr="00601786" w:rsidRDefault="00814C33" w:rsidP="00814C33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EAE" w14:textId="77777777" w:rsidR="00814C33" w:rsidRPr="00601786" w:rsidRDefault="00814C33" w:rsidP="00814C33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D49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0F7" w14:textId="77777777" w:rsidR="00814C33" w:rsidRPr="00601786" w:rsidRDefault="00814C33" w:rsidP="00814C33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3BC6DAAB" w14:textId="77777777" w:rsidTr="00462299">
        <w:trPr>
          <w:cantSplit/>
          <w:trHeight w:val="406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D8B1" w14:textId="0BFF0F1A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lastRenderedPageBreak/>
              <w:t>７.排泄の状況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D66A" w14:textId="1F989CFE" w:rsidR="00A30D59" w:rsidRPr="00601786" w:rsidRDefault="00A30D59" w:rsidP="00A30D59">
            <w:pPr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① </w:t>
            </w:r>
            <w:r w:rsidR="003D2315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排泄の場所・方法</w:t>
            </w:r>
            <w:r w:rsidR="003D2315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EB391B9" w14:textId="017A1A97" w:rsidR="00A30D59" w:rsidRPr="00462299" w:rsidRDefault="00A30D59" w:rsidP="0046229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A51BB" w14:textId="7FF36623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E3F96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A305C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3595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47DA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7546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7B64137F" w14:textId="77777777" w:rsidTr="0051406C">
        <w:trPr>
          <w:trHeight w:val="39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D87C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C2CE" w14:textId="65E09E2F" w:rsidR="00A30D59" w:rsidRPr="00601786" w:rsidRDefault="00A30D59" w:rsidP="00A30D59">
            <w:pPr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② </w:t>
            </w:r>
            <w:r w:rsidR="003D2315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尿・便意の有無</w:t>
            </w:r>
            <w:r w:rsidR="003D2315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1195269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B41C9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7AC57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B43CB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4B9C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05C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6DE0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7F5B4A3F" w14:textId="77777777" w:rsidTr="0051406C">
        <w:trPr>
          <w:trHeight w:val="25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1D6F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F248" w14:textId="0DEBD8CB" w:rsidR="00A30D59" w:rsidRPr="00601786" w:rsidRDefault="00A30D59" w:rsidP="00A30D59">
            <w:pPr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③ 失禁の状況等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E86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606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3254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26B01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B87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826D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573B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42DE9E56" w14:textId="77777777" w:rsidTr="0051406C">
        <w:trPr>
          <w:trHeight w:val="40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C99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888E" w14:textId="76CED7FF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④ </w:t>
            </w:r>
            <w:r w:rsidR="003D2315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後始末の状況</w:t>
            </w:r>
            <w:r w:rsidR="003D2315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06E6370" w14:textId="486FBB88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DD6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5E4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BED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39B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959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7595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1CEBB446" w14:textId="77777777" w:rsidTr="0051406C">
        <w:trPr>
          <w:trHeight w:val="40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E79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31DD" w14:textId="521ED6C2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⑤ </w:t>
            </w:r>
            <w:r w:rsidR="00C12C5E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排泄リズム</w:t>
            </w:r>
            <w:r w:rsidR="00C12C5E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772D982" w14:textId="4FA6AE0B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0B32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521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644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265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18C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54A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6CAB9CEC" w14:textId="77777777" w:rsidTr="0051406C">
        <w:trPr>
          <w:trHeight w:val="41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937C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BC68" w14:textId="66B912D7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⑥ 排泄内容　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E31C" w14:textId="6A6C1676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047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C1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891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FF7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6E5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C2D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245EC2B4" w14:textId="77777777" w:rsidTr="0051406C">
        <w:trPr>
          <w:trHeight w:val="402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9024" w14:textId="71E4DB84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８.清潔の保持に関する状況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8F97" w14:textId="553BC577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① 入浴や整容の状況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7DE1" w14:textId="1817F704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FB7B" w14:textId="610E62DB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24FE4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85C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B82ED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A85F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C2E7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3FEB24E3" w14:textId="77777777" w:rsidTr="0051406C">
        <w:trPr>
          <w:trHeight w:val="40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425D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E05D" w14:textId="7113423D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② 皮膚や爪の状況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013C" w14:textId="4A2211F6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681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882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0E4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05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6FC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CFD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3857B6B2" w14:textId="77777777" w:rsidTr="0051406C">
        <w:trPr>
          <w:trHeight w:val="48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DD2D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D07B" w14:textId="552691D1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③ </w:t>
            </w:r>
            <w:r w:rsidR="00EB7D8B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寝具や衣類の状況</w:t>
            </w:r>
            <w:r w:rsidR="00EB7D8B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　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019BCF3" w14:textId="33FB48BC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8DF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451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B9A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64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A37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47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0ADC8981" w14:textId="77777777" w:rsidTr="0051406C">
        <w:trPr>
          <w:trHeight w:val="366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AB19" w14:textId="7A6BB444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９.口腔内の状況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AF28" w14:textId="2A19E963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① </w:t>
            </w:r>
            <w:r w:rsidR="00EB7D8B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歯の状態</w:t>
            </w:r>
            <w:r w:rsidR="00EB7D8B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F84598A" w14:textId="751EA70B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BCBF6" w14:textId="78D9F63E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8B7C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FC32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AF670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CEC39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0FC4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47C4C501" w14:textId="77777777" w:rsidTr="0051406C">
        <w:trPr>
          <w:trHeight w:val="36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94DC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789D" w14:textId="6BC09C0F" w:rsidR="00A30D59" w:rsidRPr="00601786" w:rsidRDefault="00A30D59" w:rsidP="00A30D59">
            <w:pPr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② </w:t>
            </w:r>
            <w:r w:rsidR="00EB7D8B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義歯の状況</w:t>
            </w:r>
            <w:r w:rsidR="00EB7D8B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31EFDD2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328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AA18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C55D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723E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A1C36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8F751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348AC442" w14:textId="77777777" w:rsidTr="0051406C">
        <w:trPr>
          <w:trHeight w:val="36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F49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10EA" w14:textId="3EDDFAFA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③ </w:t>
            </w:r>
            <w:r w:rsidR="00EB7D8B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かみ合わせの状態</w:t>
            </w:r>
            <w:r w:rsidR="00EB7D8B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389C257" w14:textId="0F1D60FE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B92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351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E1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9C1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E8B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70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39206F3E" w14:textId="77777777" w:rsidTr="0051406C">
        <w:trPr>
          <w:trHeight w:val="36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F676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E894" w14:textId="2D832DC6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④ 口腔内の状態　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5C31" w14:textId="76F42431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940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A3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3B0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F3B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3DB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83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3EDC1986" w14:textId="77777777" w:rsidTr="0051406C">
        <w:trPr>
          <w:trHeight w:val="402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AE3" w14:textId="1F700E2B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10.食事摂取の状況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1661" w14:textId="0CD50EBD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① </w:t>
            </w:r>
            <w:r w:rsidR="00B13B42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食事摂取の状況</w:t>
            </w:r>
            <w:r w:rsidR="00B13B42"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5BA5EC2" w14:textId="424BF49E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1F1F3" w14:textId="6B159DB4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B6F7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70AB4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287AA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B4A5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0C82D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1EEAA73A" w14:textId="77777777" w:rsidTr="0051406C">
        <w:trPr>
          <w:trHeight w:val="40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05D8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F2FA" w14:textId="632F0F6D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② 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摂食嚥下機能の状態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53EA" w14:textId="26DE8974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B7C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5B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D3C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B505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2E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6E0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6E2CF47E" w14:textId="77777777" w:rsidTr="0051406C">
        <w:trPr>
          <w:trHeight w:val="40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2C9F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8D5A" w14:textId="08BF156B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③ 必要な食事の量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9B5F" w14:textId="6317E5FA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80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F2A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150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8D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E0E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50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04A3461C" w14:textId="77777777" w:rsidTr="0051406C">
        <w:trPr>
          <w:trHeight w:val="44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5A4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F5C2" w14:textId="51BB3D31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④ 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食事制限の有無　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03DF" w14:textId="7B6169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2B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F8F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37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EF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AFB5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5D8A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284431D1" w14:textId="77777777" w:rsidTr="0051406C">
        <w:trPr>
          <w:trHeight w:val="36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64E3" w14:textId="3EEFADBE" w:rsidR="00A80CF3" w:rsidRPr="00601786" w:rsidRDefault="00A80CF3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lang w:eastAsia="zh-TW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  <w:lang w:eastAsia="zh-TW"/>
              </w:rPr>
              <w:t>11.社会との関わり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FB3B" w14:textId="22C83D25" w:rsidR="00A80CF3" w:rsidRPr="00601786" w:rsidRDefault="00A80CF3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① 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家族等との関わり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EB11" w14:textId="198E18FD" w:rsidR="00A80CF3" w:rsidRPr="00601786" w:rsidRDefault="00A80CF3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39C7A" w14:textId="60B86681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6E217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6A2B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1B6FA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5A057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E579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46AF99FF" w14:textId="77777777" w:rsidTr="0051406C">
        <w:trPr>
          <w:trHeight w:val="40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71D" w14:textId="77777777" w:rsidR="00A80CF3" w:rsidRPr="00601786" w:rsidRDefault="00A80CF3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0BB9" w14:textId="6E62F65B" w:rsidR="00A80CF3" w:rsidRPr="00601786" w:rsidRDefault="00A80CF3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② 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地域との関わり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792C" w14:textId="6C7D2F57" w:rsidR="00A80CF3" w:rsidRPr="00601786" w:rsidRDefault="00A80CF3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2F8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098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285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FFC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52C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824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22722DDB" w14:textId="77777777" w:rsidTr="0051406C">
        <w:trPr>
          <w:trHeight w:val="216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98F6" w14:textId="77777777" w:rsidR="00A80CF3" w:rsidRPr="00601786" w:rsidRDefault="00A80CF3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0097" w14:textId="798947DB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③ 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仕事との関わり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77EC" w14:textId="5B33C799" w:rsidR="00A80CF3" w:rsidRPr="00601786" w:rsidRDefault="00A80CF3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751E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EAE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994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75D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841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DEA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08C33F0B" w14:textId="77777777" w:rsidTr="00635AD1">
        <w:trPr>
          <w:trHeight w:val="36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1A3" w14:textId="77777777" w:rsidR="00A80CF3" w:rsidRPr="00601786" w:rsidRDefault="00A80CF3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A2D2" w14:textId="661CF8CA" w:rsidR="00A80CF3" w:rsidRPr="00601786" w:rsidRDefault="00A80CF3" w:rsidP="00A30D59">
            <w:pPr>
              <w:spacing w:line="240" w:lineRule="exac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④ 気分　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2C80" w14:textId="77777777" w:rsidR="00A80CF3" w:rsidRPr="00601786" w:rsidRDefault="00A80CF3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F04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4F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121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B87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A09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9363" w14:textId="77777777" w:rsidR="00A80CF3" w:rsidRPr="00601786" w:rsidRDefault="00A80CF3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42960C63" w14:textId="77777777" w:rsidTr="0051406C">
        <w:trPr>
          <w:trHeight w:val="169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0042" w14:textId="43134707" w:rsidR="005A311A" w:rsidRPr="00601786" w:rsidRDefault="005A311A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12.家族等の状況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68F4" w14:textId="43CF3E7E" w:rsidR="005A311A" w:rsidRPr="00601786" w:rsidRDefault="005A311A" w:rsidP="00635AD1">
            <w:pPr>
              <w:widowControl/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・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本人の日常生活あるいは意思決定に関わる家族等の状況</w:t>
            </w:r>
          </w:p>
          <w:p w14:paraId="09B3965C" w14:textId="009D5399" w:rsidR="005A311A" w:rsidRPr="00601786" w:rsidRDefault="005A311A" w:rsidP="00635AD1">
            <w:pPr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・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家族等による支援への参加状況</w:t>
            </w:r>
          </w:p>
          <w:p w14:paraId="5CCDC24F" w14:textId="2E9CD6AC" w:rsidR="005A311A" w:rsidRPr="00601786" w:rsidRDefault="005A311A" w:rsidP="00635AD1">
            <w:pPr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・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家族等について特に配慮すべき事項　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44D6" w14:textId="2451404F" w:rsidR="005A311A" w:rsidRPr="00601786" w:rsidRDefault="005A311A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46A" w14:textId="061B4F28" w:rsidR="005A311A" w:rsidRPr="00601786" w:rsidRDefault="005A311A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304D9" w14:textId="77777777" w:rsidR="005A311A" w:rsidRPr="00601786" w:rsidRDefault="005A311A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D777" w14:textId="77777777" w:rsidR="005A311A" w:rsidRPr="00601786" w:rsidRDefault="005A311A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FD9E1" w14:textId="77777777" w:rsidR="005A311A" w:rsidRPr="00601786" w:rsidRDefault="005A311A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66B12" w14:textId="77777777" w:rsidR="005A311A" w:rsidRPr="00601786" w:rsidRDefault="005A311A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685C0" w14:textId="77777777" w:rsidR="005A311A" w:rsidRPr="00601786" w:rsidRDefault="005A311A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719AADBE" w14:textId="77777777" w:rsidTr="0051406C">
        <w:trPr>
          <w:trHeight w:val="402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4F00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13.居住環境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58EA" w14:textId="6E3461C6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① </w:t>
            </w:r>
            <w:r w:rsidR="00CA476B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日常生活を行う環境</w:t>
            </w:r>
            <w:r w:rsidR="00CA476B"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748DF67" w14:textId="29311C85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F3673" w14:textId="290E75C3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D749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C88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41DE2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B4E34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3F855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2C3B4D3A" w14:textId="77777777" w:rsidTr="0051406C">
        <w:trPr>
          <w:trHeight w:val="54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3C32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32D8" w14:textId="6B6B3E9F" w:rsidR="00A30D59" w:rsidRPr="00601786" w:rsidRDefault="00A30D59" w:rsidP="00A30D59">
            <w:pPr>
              <w:widowControl/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② 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居住環境においてリスクになりうる状況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326D" w14:textId="6C483549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7503" w14:textId="77777777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FC4" w14:textId="77777777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AD94" w14:textId="77777777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C57B" w14:textId="77777777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ACC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927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17C222F8" w14:textId="77777777" w:rsidTr="0051406C">
        <w:trPr>
          <w:trHeight w:val="551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79B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2080" w14:textId="0D56D895" w:rsidR="00A30D59" w:rsidRPr="00601786" w:rsidRDefault="00A30D59" w:rsidP="00A30D59">
            <w:pPr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③ </w:t>
            </w:r>
            <w:r w:rsidR="000B1008" w:rsidRPr="00601786">
              <w:rPr>
                <w:rFonts w:ascii="游ゴシック" w:eastAsia="游ゴシック" w:hAnsi="游ゴシック" w:cs="ＭＳ Ｐゴシック" w:hint="eastAsia"/>
              </w:rPr>
              <w:t>（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>自宅周辺の環境やその利便性等</w:t>
            </w:r>
            <w:r w:rsidR="000B1008" w:rsidRPr="00601786">
              <w:rPr>
                <w:rFonts w:ascii="游ゴシック" w:eastAsia="游ゴシック" w:hAnsi="游ゴシック" w:cs="ＭＳ Ｐゴシック" w:hint="eastAsia"/>
              </w:rPr>
              <w:t>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149BB60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026F" w14:textId="77777777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469" w14:textId="77777777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C4E" w14:textId="77777777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7CA1" w14:textId="77777777" w:rsidR="00A30D59" w:rsidRPr="00601786" w:rsidRDefault="00A30D59" w:rsidP="00A30D5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159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2EA5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1235EBE9" w14:textId="77777777" w:rsidTr="0051406C">
        <w:trPr>
          <w:trHeight w:val="60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7EA9" w14:textId="3A26F7E1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14.その他留意すべき事項・状況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1C5F" w14:textId="6B6CDADE" w:rsidR="00A30D59" w:rsidRPr="00601786" w:rsidRDefault="00A30D59" w:rsidP="000925E4">
            <w:pPr>
              <w:widowControl/>
              <w:spacing w:line="240" w:lineRule="exact"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>①</w:t>
            </w:r>
            <w:r w:rsidR="000925E4" w:rsidRPr="00601786">
              <w:rPr>
                <w:rFonts w:ascii="游ゴシック" w:eastAsia="游ゴシック" w:hAnsi="游ゴシック" w:cs="ＭＳ Ｐゴシック" w:hint="eastAsia"/>
              </w:rPr>
              <w:t>-1</w:t>
            </w: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 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特に留意すべき状況（虐待、困窮、等）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3332F78" w14:textId="5C1FDC7A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E8F5" w14:textId="4D59FC7E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5DB1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2E444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BAF2F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9DE8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27C43" w14:textId="77777777" w:rsidR="00A30D59" w:rsidRPr="00601786" w:rsidRDefault="00A30D59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3BCC675C" w14:textId="77777777" w:rsidTr="0051406C">
        <w:trPr>
          <w:trHeight w:val="264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E21B" w14:textId="77777777" w:rsidR="001574A6" w:rsidRPr="00601786" w:rsidRDefault="001574A6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F4A2" w14:textId="60485722" w:rsidR="001574A6" w:rsidRPr="00601786" w:rsidRDefault="000925E4" w:rsidP="000925E4">
            <w:pPr>
              <w:spacing w:line="240" w:lineRule="exact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➀-2 看取り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C7FD" w14:textId="77777777" w:rsidR="001574A6" w:rsidRPr="00601786" w:rsidRDefault="001574A6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0648" w14:textId="77777777" w:rsidR="001574A6" w:rsidRPr="00601786" w:rsidRDefault="001574A6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DC0A" w14:textId="77777777" w:rsidR="001574A6" w:rsidRPr="00601786" w:rsidRDefault="001574A6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E23FA" w14:textId="77777777" w:rsidR="001574A6" w:rsidRPr="00601786" w:rsidRDefault="001574A6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71E6F" w14:textId="77777777" w:rsidR="001574A6" w:rsidRPr="00601786" w:rsidRDefault="001574A6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788C0" w14:textId="77777777" w:rsidR="001574A6" w:rsidRPr="00601786" w:rsidRDefault="001574A6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6147B" w14:textId="77777777" w:rsidR="001574A6" w:rsidRPr="00601786" w:rsidRDefault="001574A6" w:rsidP="00A30D59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601786" w:rsidRPr="00601786" w14:paraId="45B46682" w14:textId="77777777" w:rsidTr="0051406C">
        <w:trPr>
          <w:trHeight w:val="8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DC1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8338" w14:textId="51E43FE7" w:rsidR="00A30D59" w:rsidRPr="00601786" w:rsidRDefault="00A30D59" w:rsidP="00635AD1">
            <w:pPr>
              <w:widowControl/>
              <w:spacing w:line="240" w:lineRule="exact"/>
              <w:ind w:left="315" w:hangingChars="150" w:hanging="315"/>
              <w:jc w:val="left"/>
              <w:rPr>
                <w:rFonts w:ascii="游ゴシック" w:eastAsia="游ゴシック" w:hAnsi="游ゴシック" w:cs="ＭＳ Ｐゴシック"/>
              </w:rPr>
            </w:pPr>
            <w:r w:rsidRPr="00601786">
              <w:rPr>
                <w:rFonts w:ascii="游ゴシック" w:eastAsia="游ゴシック" w:hAnsi="游ゴシック" w:cs="ＭＳ Ｐゴシック" w:hint="eastAsia"/>
              </w:rPr>
              <w:t xml:space="preserve">② </w:t>
            </w:r>
            <w:r w:rsidRPr="00601786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その他生活に何らかの影響を及ぼす事項　他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00F1" w14:textId="31D28091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F24C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11CC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DD3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E2C4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E40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A6F3" w14:textId="77777777" w:rsidR="00A30D59" w:rsidRPr="00601786" w:rsidRDefault="00A30D59" w:rsidP="00A30D59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2"/>
                <w:szCs w:val="22"/>
              </w:rPr>
            </w:pPr>
          </w:p>
        </w:tc>
      </w:tr>
    </w:tbl>
    <w:p w14:paraId="20E0657C" w14:textId="4918190B" w:rsidR="005C11AD" w:rsidRPr="00601786" w:rsidRDefault="00D73BE4">
      <w:pPr>
        <w:rPr>
          <w:rFonts w:ascii="游ゴシック" w:eastAsia="游ゴシック" w:hAnsi="游ゴシック"/>
        </w:rPr>
      </w:pPr>
      <w:r w:rsidRPr="00601786">
        <w:rPr>
          <w:rFonts w:ascii="游ゴシック" w:eastAsia="游ゴシック" w:hAnsi="游ゴシック" w:hint="eastAsia"/>
        </w:rPr>
        <w:t>※（　）内は</w:t>
      </w:r>
      <w:r w:rsidR="00632066" w:rsidRPr="00601786">
        <w:rPr>
          <w:rFonts w:ascii="游ゴシック" w:eastAsia="游ゴシック" w:hAnsi="游ゴシック" w:hint="eastAsia"/>
        </w:rPr>
        <w:t>状況の項目、その他は評価の項目</w:t>
      </w:r>
    </w:p>
    <w:sectPr w:rsidR="005C11AD" w:rsidRPr="00601786" w:rsidSect="00085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3814" w:h="16840" w:orient="landscape" w:code="8"/>
      <w:pgMar w:top="851" w:right="851" w:bottom="567" w:left="851" w:header="284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D279" w14:textId="77777777" w:rsidR="000856BA" w:rsidRDefault="000856BA">
      <w:r>
        <w:separator/>
      </w:r>
    </w:p>
  </w:endnote>
  <w:endnote w:type="continuationSeparator" w:id="0">
    <w:p w14:paraId="54257299" w14:textId="77777777" w:rsidR="000856BA" w:rsidRDefault="0008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7BF9" w14:textId="77777777" w:rsidR="00A120E1" w:rsidRDefault="00A120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D01D" w14:textId="4A4D2093" w:rsidR="005A6158" w:rsidRPr="00B12261" w:rsidRDefault="005A6158">
    <w:pPr>
      <w:pStyle w:val="a4"/>
      <w:rPr>
        <w:rFonts w:ascii="游ゴシック" w:eastAsia="游ゴシック" w:hAnsi="游ゴシック"/>
        <w:i/>
      </w:rPr>
    </w:pPr>
    <w:r w:rsidRPr="00B12261">
      <w:rPr>
        <w:rFonts w:ascii="游ゴシック" w:eastAsia="游ゴシック" w:hAnsi="游ゴシック" w:hint="eastAsia"/>
      </w:rPr>
      <w:t xml:space="preserve">　※　各方式のアセスメントシートから得た</w:t>
    </w:r>
    <w:r w:rsidR="0052352F" w:rsidRPr="00B12261">
      <w:rPr>
        <w:rFonts w:ascii="游ゴシック" w:eastAsia="游ゴシック" w:hAnsi="游ゴシック" w:hint="eastAsia"/>
      </w:rPr>
      <w:t>生活</w:t>
    </w:r>
    <w:r w:rsidR="00781BD1" w:rsidRPr="00B12261">
      <w:rPr>
        <w:rFonts w:ascii="游ゴシック" w:eastAsia="游ゴシック" w:hAnsi="游ゴシック" w:hint="eastAsia"/>
      </w:rPr>
      <w:t>の問題点は、</w:t>
    </w:r>
    <w:r w:rsidR="00653BD3" w:rsidRPr="00B12261">
      <w:rPr>
        <w:rFonts w:ascii="游ゴシック" w:eastAsia="游ゴシック" w:hAnsi="游ゴシック" w:hint="eastAsia"/>
      </w:rPr>
      <w:t>チェック</w:t>
    </w:r>
    <w:r w:rsidRPr="00B12261">
      <w:rPr>
        <w:rFonts w:ascii="游ゴシック" w:eastAsia="游ゴシック" w:hAnsi="游ゴシック" w:hint="eastAsia"/>
      </w:rPr>
      <w:t>欄</w:t>
    </w:r>
    <w:r w:rsidR="0052352F" w:rsidRPr="00B12261">
      <w:rPr>
        <w:rFonts w:ascii="游ゴシック" w:eastAsia="游ゴシック" w:hAnsi="游ゴシック" w:hint="eastAsia"/>
      </w:rPr>
      <w:t>に</w:t>
    </w:r>
    <w:r w:rsidRPr="00B12261">
      <w:rPr>
        <w:rFonts w:ascii="游ゴシック" w:eastAsia="游ゴシック" w:hAnsi="游ゴシック" w:hint="eastAsia"/>
      </w:rPr>
      <w:t>○印を付け</w:t>
    </w:r>
    <w:r w:rsidR="008049A0" w:rsidRPr="00B12261">
      <w:rPr>
        <w:rFonts w:ascii="游ゴシック" w:eastAsia="游ゴシック" w:hAnsi="游ゴシック" w:hint="eastAsia"/>
      </w:rPr>
      <w:t>て</w:t>
    </w:r>
    <w:r w:rsidR="00653BD3" w:rsidRPr="00B12261">
      <w:rPr>
        <w:rFonts w:ascii="游ゴシック" w:eastAsia="游ゴシック" w:hAnsi="游ゴシック" w:hint="eastAsia"/>
      </w:rPr>
      <w:t>課題</w:t>
    </w:r>
    <w:r w:rsidRPr="00B12261">
      <w:rPr>
        <w:rFonts w:ascii="游ゴシック" w:eastAsia="游ゴシック" w:hAnsi="游ゴシック" w:hint="eastAsia"/>
      </w:rPr>
      <w:t>検討</w:t>
    </w:r>
    <w:r w:rsidR="00653BD3" w:rsidRPr="00B12261">
      <w:rPr>
        <w:rFonts w:ascii="游ゴシック" w:eastAsia="游ゴシック" w:hAnsi="游ゴシック" w:hint="eastAsia"/>
      </w:rPr>
      <w:t>します</w:t>
    </w:r>
    <w:r w:rsidRPr="00B12261">
      <w:rPr>
        <w:rFonts w:ascii="游ゴシック" w:eastAsia="游ゴシック" w:hAnsi="游ゴシック" w:hint="eastAsia"/>
      </w:rPr>
      <w:t>。</w:t>
    </w:r>
    <w:r w:rsidR="00034B5B" w:rsidRPr="00B12261">
      <w:rPr>
        <w:rFonts w:ascii="游ゴシック" w:eastAsia="游ゴシック" w:hAnsi="游ゴシック" w:hint="eastAsia"/>
      </w:rPr>
      <w:t xml:space="preserve">　　　　　　　　　　　　　</w:t>
    </w:r>
    <w:r w:rsidR="00653BD3" w:rsidRPr="00B12261">
      <w:rPr>
        <w:rFonts w:ascii="游ゴシック" w:eastAsia="游ゴシック" w:hAnsi="游ゴシック" w:hint="eastAsia"/>
      </w:rPr>
      <w:t xml:space="preserve">　　　　　　　　　　　　　　　　　　　　　</w:t>
    </w:r>
    <w:r w:rsidR="00034B5B" w:rsidRPr="00B12261">
      <w:rPr>
        <w:rFonts w:ascii="游ゴシック" w:eastAsia="游ゴシック" w:hAnsi="游ゴシック" w:hint="eastAsia"/>
      </w:rPr>
      <w:t xml:space="preserve">　</w:t>
    </w:r>
    <w:r w:rsidR="00110659" w:rsidRPr="00B12261">
      <w:rPr>
        <w:rFonts w:ascii="游ゴシック" w:eastAsia="游ゴシック" w:hAnsi="游ゴシック" w:hint="eastAsia"/>
        <w:i/>
        <w:sz w:val="18"/>
        <w:szCs w:val="18"/>
      </w:rPr>
      <w:t>Ｓ</w:t>
    </w:r>
    <w:r w:rsidR="00110659" w:rsidRPr="00B12261">
      <w:rPr>
        <w:rFonts w:ascii="游ゴシック" w:eastAsia="游ゴシック" w:hAnsi="游ゴシック"/>
        <w:i/>
        <w:sz w:val="18"/>
        <w:szCs w:val="18"/>
      </w:rPr>
      <w:t>ince:2003.11.14.</w:t>
    </w:r>
    <w:r w:rsidR="00022042" w:rsidRPr="00B12261">
      <w:rPr>
        <w:rFonts w:ascii="游ゴシック" w:eastAsia="游ゴシック" w:hAnsi="游ゴシック" w:hint="eastAsia"/>
        <w:i/>
        <w:iCs/>
        <w:sz w:val="18"/>
        <w:szCs w:val="18"/>
      </w:rPr>
      <w:t>／改訂2023.11.07.</w:t>
    </w:r>
    <w:r w:rsidR="0085661F" w:rsidRPr="00B12261">
      <w:rPr>
        <w:rFonts w:ascii="游ゴシック" w:eastAsia="游ゴシック" w:hAnsi="游ゴシック" w:hint="eastAsia"/>
        <w:i/>
        <w:iCs/>
        <w:sz w:val="18"/>
        <w:szCs w:val="18"/>
      </w:rPr>
      <w:t>／改訂202</w:t>
    </w:r>
    <w:r w:rsidR="00A120E1" w:rsidRPr="00B12261">
      <w:rPr>
        <w:rFonts w:ascii="游ゴシック" w:eastAsia="游ゴシック" w:hAnsi="游ゴシック" w:hint="eastAsia"/>
        <w:i/>
        <w:iCs/>
        <w:sz w:val="18"/>
        <w:szCs w:val="18"/>
      </w:rPr>
      <w:t>4</w:t>
    </w:r>
    <w:r w:rsidR="0085661F" w:rsidRPr="00B12261">
      <w:rPr>
        <w:rFonts w:ascii="游ゴシック" w:eastAsia="游ゴシック" w:hAnsi="游ゴシック" w:hint="eastAsia"/>
        <w:i/>
        <w:iCs/>
        <w:sz w:val="18"/>
        <w:szCs w:val="18"/>
      </w:rPr>
      <w:t>.</w:t>
    </w:r>
    <w:r w:rsidR="00A120E1" w:rsidRPr="00B12261">
      <w:rPr>
        <w:rFonts w:ascii="游ゴシック" w:eastAsia="游ゴシック" w:hAnsi="游ゴシック" w:hint="eastAsia"/>
        <w:i/>
        <w:iCs/>
        <w:sz w:val="18"/>
        <w:szCs w:val="18"/>
      </w:rPr>
      <w:t>0</w:t>
    </w:r>
    <w:r w:rsidR="002E57BF">
      <w:rPr>
        <w:rFonts w:ascii="游ゴシック" w:eastAsia="游ゴシック" w:hAnsi="游ゴシック" w:hint="eastAsia"/>
        <w:i/>
        <w:iCs/>
        <w:sz w:val="18"/>
        <w:szCs w:val="18"/>
      </w:rPr>
      <w:t>4</w:t>
    </w:r>
    <w:r w:rsidR="0085661F" w:rsidRPr="00B12261">
      <w:rPr>
        <w:rFonts w:ascii="游ゴシック" w:eastAsia="游ゴシック" w:hAnsi="游ゴシック" w:hint="eastAsia"/>
        <w:i/>
        <w:iCs/>
        <w:sz w:val="18"/>
        <w:szCs w:val="18"/>
      </w:rPr>
      <w:t>.</w:t>
    </w:r>
    <w:r w:rsidR="002E57BF">
      <w:rPr>
        <w:rFonts w:ascii="游ゴシック" w:eastAsia="游ゴシック" w:hAnsi="游ゴシック" w:hint="eastAsia"/>
        <w:i/>
        <w:iCs/>
        <w:sz w:val="18"/>
        <w:szCs w:val="18"/>
      </w:rPr>
      <w:t>07</w:t>
    </w:r>
    <w:r w:rsidR="0085661F" w:rsidRPr="00B12261">
      <w:rPr>
        <w:rFonts w:ascii="游ゴシック" w:eastAsia="游ゴシック" w:hAnsi="游ゴシック" w:hint="eastAsia"/>
        <w:i/>
        <w:iCs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7183" w14:textId="77777777" w:rsidR="00A120E1" w:rsidRDefault="00A120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0657" w14:textId="77777777" w:rsidR="000856BA" w:rsidRDefault="000856BA">
      <w:r>
        <w:separator/>
      </w:r>
    </w:p>
  </w:footnote>
  <w:footnote w:type="continuationSeparator" w:id="0">
    <w:p w14:paraId="1FE6E7AD" w14:textId="77777777" w:rsidR="000856BA" w:rsidRDefault="0008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347E" w14:textId="77777777" w:rsidR="00A120E1" w:rsidRDefault="00A120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98C" w14:textId="77777777" w:rsidR="00A120E1" w:rsidRDefault="00A120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0E5D" w14:textId="77777777" w:rsidR="00A120E1" w:rsidRDefault="00A120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19A9"/>
    <w:multiLevelType w:val="hybridMultilevel"/>
    <w:tmpl w:val="92A07CAE"/>
    <w:lvl w:ilvl="0" w:tplc="2924A7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DA0E29"/>
    <w:multiLevelType w:val="hybridMultilevel"/>
    <w:tmpl w:val="BC98A910"/>
    <w:lvl w:ilvl="0" w:tplc="A7F4C0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6467467">
    <w:abstractNumId w:val="0"/>
  </w:num>
  <w:num w:numId="2" w16cid:durableId="115383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3C"/>
    <w:rsid w:val="00022042"/>
    <w:rsid w:val="00034B5B"/>
    <w:rsid w:val="00045AB0"/>
    <w:rsid w:val="00056BED"/>
    <w:rsid w:val="000856BA"/>
    <w:rsid w:val="000925E4"/>
    <w:rsid w:val="000B1008"/>
    <w:rsid w:val="000B3731"/>
    <w:rsid w:val="000C1CAE"/>
    <w:rsid w:val="000E1521"/>
    <w:rsid w:val="000E4001"/>
    <w:rsid w:val="000F26F0"/>
    <w:rsid w:val="000F5429"/>
    <w:rsid w:val="000F6DCB"/>
    <w:rsid w:val="00110659"/>
    <w:rsid w:val="00121085"/>
    <w:rsid w:val="001225AC"/>
    <w:rsid w:val="001319EB"/>
    <w:rsid w:val="0013415B"/>
    <w:rsid w:val="001371AF"/>
    <w:rsid w:val="00137CC2"/>
    <w:rsid w:val="00155F9B"/>
    <w:rsid w:val="001574A6"/>
    <w:rsid w:val="00171892"/>
    <w:rsid w:val="00171E94"/>
    <w:rsid w:val="0018512F"/>
    <w:rsid w:val="001E13D6"/>
    <w:rsid w:val="001F445D"/>
    <w:rsid w:val="00201130"/>
    <w:rsid w:val="00204A8A"/>
    <w:rsid w:val="00231E81"/>
    <w:rsid w:val="00231F5F"/>
    <w:rsid w:val="002324BC"/>
    <w:rsid w:val="00245273"/>
    <w:rsid w:val="00251126"/>
    <w:rsid w:val="0025648D"/>
    <w:rsid w:val="00263F46"/>
    <w:rsid w:val="002B1A4D"/>
    <w:rsid w:val="002B3451"/>
    <w:rsid w:val="002E57BF"/>
    <w:rsid w:val="003250C7"/>
    <w:rsid w:val="00327698"/>
    <w:rsid w:val="0032770F"/>
    <w:rsid w:val="00334B24"/>
    <w:rsid w:val="00334FE7"/>
    <w:rsid w:val="00380F53"/>
    <w:rsid w:val="003A647B"/>
    <w:rsid w:val="003B5BFB"/>
    <w:rsid w:val="003D2315"/>
    <w:rsid w:val="003D4133"/>
    <w:rsid w:val="00403886"/>
    <w:rsid w:val="00404F92"/>
    <w:rsid w:val="00406E37"/>
    <w:rsid w:val="00425FF9"/>
    <w:rsid w:val="0044320F"/>
    <w:rsid w:val="004462C2"/>
    <w:rsid w:val="0045684E"/>
    <w:rsid w:val="00462299"/>
    <w:rsid w:val="004627DD"/>
    <w:rsid w:val="00470A42"/>
    <w:rsid w:val="004712AB"/>
    <w:rsid w:val="00476A8F"/>
    <w:rsid w:val="00492033"/>
    <w:rsid w:val="00496EA4"/>
    <w:rsid w:val="004B004A"/>
    <w:rsid w:val="004B138F"/>
    <w:rsid w:val="004B75B2"/>
    <w:rsid w:val="004D3143"/>
    <w:rsid w:val="004E4B0A"/>
    <w:rsid w:val="0051406C"/>
    <w:rsid w:val="0051777E"/>
    <w:rsid w:val="0052352F"/>
    <w:rsid w:val="00535FED"/>
    <w:rsid w:val="005372A6"/>
    <w:rsid w:val="00576863"/>
    <w:rsid w:val="00591B9B"/>
    <w:rsid w:val="005A311A"/>
    <w:rsid w:val="005A6158"/>
    <w:rsid w:val="005B4078"/>
    <w:rsid w:val="005C11AD"/>
    <w:rsid w:val="005C1680"/>
    <w:rsid w:val="005C4CCE"/>
    <w:rsid w:val="00601786"/>
    <w:rsid w:val="0062240A"/>
    <w:rsid w:val="00622E38"/>
    <w:rsid w:val="00632066"/>
    <w:rsid w:val="00635AD1"/>
    <w:rsid w:val="00650B11"/>
    <w:rsid w:val="00651531"/>
    <w:rsid w:val="00653BD3"/>
    <w:rsid w:val="00665AC2"/>
    <w:rsid w:val="00682C27"/>
    <w:rsid w:val="00687808"/>
    <w:rsid w:val="00694351"/>
    <w:rsid w:val="006B6D09"/>
    <w:rsid w:val="006D1320"/>
    <w:rsid w:val="006D34E8"/>
    <w:rsid w:val="00720B24"/>
    <w:rsid w:val="0072251D"/>
    <w:rsid w:val="00727343"/>
    <w:rsid w:val="00747C22"/>
    <w:rsid w:val="00755717"/>
    <w:rsid w:val="00760D1F"/>
    <w:rsid w:val="007814D7"/>
    <w:rsid w:val="00781BD1"/>
    <w:rsid w:val="007B5DE9"/>
    <w:rsid w:val="007C7EF5"/>
    <w:rsid w:val="007E5D36"/>
    <w:rsid w:val="007F385A"/>
    <w:rsid w:val="008049A0"/>
    <w:rsid w:val="00814C33"/>
    <w:rsid w:val="00854570"/>
    <w:rsid w:val="0085661F"/>
    <w:rsid w:val="008742A7"/>
    <w:rsid w:val="008860A4"/>
    <w:rsid w:val="00891087"/>
    <w:rsid w:val="008960F5"/>
    <w:rsid w:val="008C467E"/>
    <w:rsid w:val="008C4962"/>
    <w:rsid w:val="008D0156"/>
    <w:rsid w:val="008D1123"/>
    <w:rsid w:val="00915083"/>
    <w:rsid w:val="00953E7C"/>
    <w:rsid w:val="0097281A"/>
    <w:rsid w:val="009853AD"/>
    <w:rsid w:val="009A1266"/>
    <w:rsid w:val="009A2742"/>
    <w:rsid w:val="009C1FE1"/>
    <w:rsid w:val="009C2C1F"/>
    <w:rsid w:val="009D34EC"/>
    <w:rsid w:val="009D7C9E"/>
    <w:rsid w:val="009E5715"/>
    <w:rsid w:val="009F6013"/>
    <w:rsid w:val="00A10C8F"/>
    <w:rsid w:val="00A120E1"/>
    <w:rsid w:val="00A2481C"/>
    <w:rsid w:val="00A26DA3"/>
    <w:rsid w:val="00A30D59"/>
    <w:rsid w:val="00A30D80"/>
    <w:rsid w:val="00A50EBE"/>
    <w:rsid w:val="00A54A83"/>
    <w:rsid w:val="00A75614"/>
    <w:rsid w:val="00A80CF3"/>
    <w:rsid w:val="00A929F8"/>
    <w:rsid w:val="00AD0B7E"/>
    <w:rsid w:val="00AF78CA"/>
    <w:rsid w:val="00B01A2A"/>
    <w:rsid w:val="00B12261"/>
    <w:rsid w:val="00B13B42"/>
    <w:rsid w:val="00B166F9"/>
    <w:rsid w:val="00B25EED"/>
    <w:rsid w:val="00B27151"/>
    <w:rsid w:val="00B4202A"/>
    <w:rsid w:val="00B437A7"/>
    <w:rsid w:val="00B71DF8"/>
    <w:rsid w:val="00BA703C"/>
    <w:rsid w:val="00BB3488"/>
    <w:rsid w:val="00BE1F5F"/>
    <w:rsid w:val="00BE5C5A"/>
    <w:rsid w:val="00C12C5E"/>
    <w:rsid w:val="00C41AC8"/>
    <w:rsid w:val="00C94E93"/>
    <w:rsid w:val="00CA15CD"/>
    <w:rsid w:val="00CA476B"/>
    <w:rsid w:val="00CA7D96"/>
    <w:rsid w:val="00CB3E94"/>
    <w:rsid w:val="00CB79BF"/>
    <w:rsid w:val="00CE0225"/>
    <w:rsid w:val="00CE695D"/>
    <w:rsid w:val="00CF3684"/>
    <w:rsid w:val="00CF447F"/>
    <w:rsid w:val="00CF4782"/>
    <w:rsid w:val="00CF6F70"/>
    <w:rsid w:val="00D11DC8"/>
    <w:rsid w:val="00D23DA7"/>
    <w:rsid w:val="00D32EDB"/>
    <w:rsid w:val="00D4626A"/>
    <w:rsid w:val="00D55434"/>
    <w:rsid w:val="00D62424"/>
    <w:rsid w:val="00D73BE4"/>
    <w:rsid w:val="00DB17B8"/>
    <w:rsid w:val="00DB1CA8"/>
    <w:rsid w:val="00DB7B17"/>
    <w:rsid w:val="00DD011F"/>
    <w:rsid w:val="00DF29B0"/>
    <w:rsid w:val="00DF48D9"/>
    <w:rsid w:val="00E464CD"/>
    <w:rsid w:val="00E55B1F"/>
    <w:rsid w:val="00E97768"/>
    <w:rsid w:val="00EA4BEB"/>
    <w:rsid w:val="00EB7D8B"/>
    <w:rsid w:val="00EC78E7"/>
    <w:rsid w:val="00ED622D"/>
    <w:rsid w:val="00ED6C36"/>
    <w:rsid w:val="00EF3576"/>
    <w:rsid w:val="00F168B3"/>
    <w:rsid w:val="00F20A1C"/>
    <w:rsid w:val="00F22CC2"/>
    <w:rsid w:val="00F24A98"/>
    <w:rsid w:val="00F2667D"/>
    <w:rsid w:val="00F30BFE"/>
    <w:rsid w:val="00F453FD"/>
    <w:rsid w:val="00F543EA"/>
    <w:rsid w:val="00F83527"/>
    <w:rsid w:val="00FA643C"/>
    <w:rsid w:val="00FB0AC5"/>
    <w:rsid w:val="00FB0F36"/>
    <w:rsid w:val="00FB6788"/>
    <w:rsid w:val="00FD6B71"/>
    <w:rsid w:val="00FE2EC0"/>
    <w:rsid w:val="00FE35C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B273A"/>
  <w15:chartTrackingRefBased/>
  <w15:docId w15:val="{0BE7C538-536D-4952-A0C4-F0AAB8D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7B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7B1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34B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ケアプラン策定のための課題検討用紙（宮城県版）</vt:lpstr>
      <vt:lpstr>ケアプラン策定のための課題検討用紙（宮城県版）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ケアプラン策定のための課題検討用紙（宮城県版）</dc:title>
  <dc:subject/>
  <dc:creator>jun</dc:creator>
  <cp:keywords/>
  <dc:description/>
  <cp:lastModifiedBy>事務局 宮城県ケアマネジャー協会</cp:lastModifiedBy>
  <cp:revision>111</cp:revision>
  <cp:lastPrinted>2023-11-08T07:29:00Z</cp:lastPrinted>
  <dcterms:created xsi:type="dcterms:W3CDTF">2023-11-08T02:54:00Z</dcterms:created>
  <dcterms:modified xsi:type="dcterms:W3CDTF">2024-04-09T01:15:00Z</dcterms:modified>
</cp:coreProperties>
</file>